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8"/>
          <w:szCs w:val="28"/>
          <w:lang w:eastAsia="fr-FR"/>
        </w:rPr>
      </w:pPr>
      <w:r w:rsidRPr="00BF4A6F">
        <w:rPr>
          <w:rFonts w:ascii="Goudy Old Style" w:eastAsia="Times New Roman" w:hAnsi="Goudy Old Style" w:cs="Times New Roman"/>
          <w:b/>
          <w:bCs/>
          <w:color w:val="000000"/>
          <w:sz w:val="28"/>
          <w:szCs w:val="28"/>
          <w:lang w:eastAsia="fr-FR"/>
        </w:rPr>
        <w:t>Enquêtes en Terrains Connus</w:t>
      </w:r>
      <w:r w:rsidRPr="00BF4A6F">
        <w:rPr>
          <w:rFonts w:ascii="Goudy Old Style" w:eastAsia="Times New Roman" w:hAnsi="Goudy Old Style" w:cs="Times New Roman"/>
          <w:b/>
          <w:bCs/>
          <w:color w:val="000000"/>
          <w:sz w:val="28"/>
          <w:szCs w:val="28"/>
          <w:lang w:eastAsia="fr-FR"/>
        </w:rPr>
        <w:t xml:space="preserve"> (ou Inconnus)</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4"/>
          <w:szCs w:val="24"/>
          <w:lang w:eastAsia="fr-FR"/>
        </w:rPr>
      </w:pPr>
      <w:r w:rsidRPr="00BF4A6F">
        <w:rPr>
          <w:rFonts w:ascii="Goudy Old Style" w:eastAsia="Times New Roman" w:hAnsi="Goudy Old Style" w:cs="Times New Roman"/>
          <w:b/>
          <w:bCs/>
          <w:color w:val="000000"/>
          <w:sz w:val="24"/>
          <w:szCs w:val="24"/>
          <w:lang w:eastAsia="fr-FR"/>
        </w:rPr>
        <w:t>Myriam Bachir et Pascal Depoorter</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4"/>
          <w:szCs w:val="24"/>
          <w:lang w:eastAsia="fr-FR"/>
        </w:rPr>
      </w:pPr>
      <w:r w:rsidRPr="00BF4A6F">
        <w:rPr>
          <w:rFonts w:ascii="Goudy Old Style" w:eastAsia="Times New Roman" w:hAnsi="Goudy Old Style" w:cs="Times New Roman"/>
          <w:b/>
          <w:bCs/>
          <w:color w:val="000000"/>
          <w:sz w:val="24"/>
          <w:szCs w:val="24"/>
          <w:lang w:eastAsia="fr-FR"/>
        </w:rPr>
        <w:t>Atelier N°3</w:t>
      </w:r>
      <w:r w:rsidRPr="00BF4A6F">
        <w:rPr>
          <w:rFonts w:ascii="Goudy Old Style" w:eastAsia="Times New Roman" w:hAnsi="Goudy Old Style" w:cs="Times New Roman"/>
          <w:b/>
          <w:bCs/>
          <w:color w:val="000000"/>
          <w:sz w:val="24"/>
          <w:szCs w:val="24"/>
          <w:lang w:eastAsia="fr-FR"/>
        </w:rPr>
        <w:t xml:space="preserve"> </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32"/>
          <w:szCs w:val="32"/>
          <w:lang w:eastAsia="fr-FR"/>
        </w:rPr>
      </w:pPr>
      <w:r w:rsidRPr="00BF4A6F">
        <w:rPr>
          <w:rFonts w:ascii="Goudy Old Style" w:eastAsia="Times New Roman" w:hAnsi="Goudy Old Style" w:cs="Times New Roman"/>
          <w:b/>
          <w:bCs/>
          <w:i/>
          <w:color w:val="000000"/>
          <w:sz w:val="32"/>
          <w:szCs w:val="32"/>
          <w:lang w:eastAsia="fr-FR"/>
        </w:rPr>
        <w:t>Enquêter chez les « imposants »</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4"/>
          <w:szCs w:val="24"/>
          <w:lang w:eastAsia="fr-FR"/>
        </w:rPr>
      </w:pPr>
      <w:r w:rsidRPr="00BF4A6F">
        <w:rPr>
          <w:rFonts w:ascii="Goudy Old Style" w:eastAsia="Times New Roman" w:hAnsi="Goudy Old Style" w:cs="Times New Roman"/>
          <w:b/>
          <w:bCs/>
          <w:color w:val="000000"/>
          <w:sz w:val="24"/>
          <w:szCs w:val="24"/>
          <w:lang w:eastAsia="fr-FR"/>
        </w:rPr>
        <w:t>Vendredi 17 janvier 2020</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4"/>
          <w:szCs w:val="24"/>
          <w:lang w:eastAsia="fr-FR"/>
        </w:rPr>
      </w:pPr>
      <w:r w:rsidRPr="00BF4A6F">
        <w:rPr>
          <w:rFonts w:ascii="Goudy Old Style" w:eastAsia="Times New Roman" w:hAnsi="Goudy Old Style" w:cs="Times New Roman"/>
          <w:b/>
          <w:bCs/>
          <w:color w:val="000000"/>
          <w:sz w:val="24"/>
          <w:szCs w:val="24"/>
          <w:lang w:eastAsia="fr-FR"/>
        </w:rPr>
        <w:t>10h - 17h</w:t>
      </w:r>
    </w:p>
    <w:p w:rsidR="00BF4A6F" w:rsidRPr="00BF4A6F" w:rsidRDefault="00BF4A6F" w:rsidP="00BF4A6F">
      <w:pPr>
        <w:spacing w:after="100" w:afterAutospacing="1" w:line="240" w:lineRule="auto"/>
        <w:jc w:val="center"/>
        <w:rPr>
          <w:rFonts w:ascii="Goudy Old Style" w:eastAsia="Times New Roman" w:hAnsi="Goudy Old Style" w:cs="Times New Roman"/>
          <w:b/>
          <w:bCs/>
          <w:color w:val="000000"/>
          <w:sz w:val="24"/>
          <w:szCs w:val="24"/>
          <w:lang w:eastAsia="fr-FR"/>
        </w:rPr>
      </w:pPr>
      <w:r w:rsidRPr="00BF4A6F">
        <w:rPr>
          <w:rFonts w:ascii="Goudy Old Style" w:eastAsia="Times New Roman" w:hAnsi="Goudy Old Style" w:cs="Times New Roman"/>
          <w:b/>
          <w:bCs/>
          <w:color w:val="000000"/>
          <w:sz w:val="24"/>
          <w:szCs w:val="24"/>
          <w:lang w:eastAsia="fr-FR"/>
        </w:rPr>
        <w:t>La Citadelle</w:t>
      </w:r>
    </w:p>
    <w:p w:rsidR="00BF4A6F" w:rsidRDefault="00BF4A6F" w:rsidP="0053215A">
      <w:pPr>
        <w:spacing w:after="100" w:afterAutospacing="1" w:line="240" w:lineRule="auto"/>
        <w:jc w:val="both"/>
        <w:rPr>
          <w:rFonts w:ascii="Goudy Old Style" w:eastAsia="Times New Roman" w:hAnsi="Goudy Old Style" w:cs="Times New Roman"/>
          <w:b/>
          <w:color w:val="000000"/>
          <w:sz w:val="24"/>
          <w:szCs w:val="24"/>
          <w:lang w:eastAsia="fr-FR"/>
        </w:rPr>
      </w:pPr>
    </w:p>
    <w:p w:rsidR="0053215A" w:rsidRDefault="0053215A" w:rsidP="0053215A">
      <w:pPr>
        <w:spacing w:after="100" w:afterAutospacing="1" w:line="240" w:lineRule="auto"/>
        <w:jc w:val="both"/>
        <w:rPr>
          <w:rFonts w:ascii="Goudy Old Style" w:eastAsia="Times New Roman" w:hAnsi="Goudy Old Style" w:cs="Times New Roman"/>
          <w:color w:val="000000"/>
          <w:sz w:val="24"/>
          <w:szCs w:val="24"/>
          <w:lang w:eastAsia="fr-FR"/>
        </w:rPr>
      </w:pPr>
      <w:r w:rsidRPr="0053215A">
        <w:rPr>
          <w:rFonts w:ascii="Goudy Old Style" w:eastAsia="Times New Roman" w:hAnsi="Goudy Old Style" w:cs="Times New Roman"/>
          <w:b/>
          <w:color w:val="000000"/>
          <w:sz w:val="24"/>
          <w:szCs w:val="24"/>
          <w:lang w:eastAsia="fr-FR"/>
        </w:rPr>
        <w:t xml:space="preserve">Maïa Drouard, </w:t>
      </w:r>
      <w:r w:rsidR="006A3605">
        <w:rPr>
          <w:rFonts w:ascii="Goudy Old Style" w:eastAsia="Times New Roman" w:hAnsi="Goudy Old Style" w:cs="Times New Roman"/>
          <w:b/>
          <w:color w:val="000000"/>
          <w:sz w:val="24"/>
          <w:szCs w:val="24"/>
          <w:lang w:eastAsia="fr-FR"/>
        </w:rPr>
        <w:t>doctorante en sociologie</w:t>
      </w:r>
      <w:r w:rsidR="00307D80">
        <w:rPr>
          <w:rFonts w:ascii="Goudy Old Style" w:eastAsia="Times New Roman" w:hAnsi="Goudy Old Style" w:cs="Times New Roman"/>
          <w:b/>
          <w:color w:val="000000"/>
          <w:sz w:val="24"/>
          <w:szCs w:val="24"/>
          <w:lang w:eastAsia="fr-FR"/>
        </w:rPr>
        <w:t xml:space="preserve">, </w:t>
      </w:r>
      <w:r>
        <w:rPr>
          <w:rFonts w:ascii="Goudy Old Style" w:eastAsia="Times New Roman" w:hAnsi="Goudy Old Style" w:cs="Times New Roman"/>
          <w:b/>
          <w:color w:val="000000"/>
          <w:sz w:val="24"/>
          <w:szCs w:val="24"/>
          <w:lang w:eastAsia="fr-FR"/>
        </w:rPr>
        <w:t>UPJV /</w:t>
      </w:r>
      <w:r w:rsidRPr="0053215A">
        <w:rPr>
          <w:rFonts w:ascii="Goudy Old Style" w:eastAsia="Times New Roman" w:hAnsi="Goudy Old Style" w:cs="Times New Roman"/>
          <w:b/>
          <w:color w:val="000000"/>
          <w:sz w:val="24"/>
          <w:szCs w:val="24"/>
          <w:lang w:eastAsia="fr-FR"/>
        </w:rPr>
        <w:t>CURAPP-ESS</w:t>
      </w:r>
      <w:r w:rsidRPr="0053215A">
        <w:rPr>
          <w:rFonts w:ascii="Goudy Old Style" w:eastAsia="Times New Roman" w:hAnsi="Goudy Old Style" w:cs="Times New Roman"/>
          <w:color w:val="000000"/>
          <w:sz w:val="24"/>
          <w:szCs w:val="24"/>
          <w:lang w:eastAsia="fr-FR"/>
        </w:rPr>
        <w:t xml:space="preserve">, </w:t>
      </w:r>
    </w:p>
    <w:p w:rsidR="0053215A" w:rsidRPr="0053215A" w:rsidRDefault="0053215A" w:rsidP="0053215A">
      <w:pPr>
        <w:spacing w:after="100" w:afterAutospacing="1" w:line="240" w:lineRule="auto"/>
        <w:jc w:val="both"/>
        <w:rPr>
          <w:rFonts w:ascii="Goudy Old Style" w:eastAsia="Times New Roman" w:hAnsi="Goudy Old Style" w:cs="Times New Roman"/>
          <w:b/>
          <w:color w:val="000000"/>
          <w:sz w:val="24"/>
          <w:szCs w:val="24"/>
          <w:lang w:eastAsia="fr-FR"/>
        </w:rPr>
      </w:pPr>
      <w:r w:rsidRPr="0053215A">
        <w:rPr>
          <w:rFonts w:ascii="Goudy Old Style" w:eastAsia="Times New Roman" w:hAnsi="Goudy Old Style" w:cs="Times New Roman"/>
          <w:b/>
          <w:color w:val="000000"/>
          <w:sz w:val="24"/>
          <w:szCs w:val="24"/>
          <w:lang w:eastAsia="fr-FR"/>
        </w:rPr>
        <w:t>Catégoriser ses enquêtés : comment faut-il appeler les militants du patrimoine ?</w:t>
      </w:r>
    </w:p>
    <w:p w:rsidR="0053215A" w:rsidRPr="0053215A" w:rsidRDefault="0053215A" w:rsidP="0053215A">
      <w:pPr>
        <w:spacing w:after="100" w:afterAutospacing="1" w:line="240" w:lineRule="auto"/>
        <w:jc w:val="both"/>
        <w:rPr>
          <w:rFonts w:ascii="Goudy Old Style" w:eastAsia="Times New Roman" w:hAnsi="Goudy Old Style" w:cs="Times New Roman"/>
          <w:color w:val="000000"/>
          <w:sz w:val="24"/>
          <w:szCs w:val="24"/>
          <w:lang w:eastAsia="fr-FR"/>
        </w:rPr>
      </w:pPr>
      <w:r w:rsidRPr="0053215A">
        <w:rPr>
          <w:rFonts w:ascii="Goudy Old Style" w:eastAsia="Times New Roman" w:hAnsi="Goudy Old Style" w:cs="Times New Roman"/>
          <w:color w:val="000000"/>
          <w:sz w:val="24"/>
          <w:szCs w:val="24"/>
          <w:lang w:eastAsia="fr-FR"/>
        </w:rPr>
        <w:t>Les propriétaires de « belles demeures » sont difficiles à catégoriser pour le sociologue. Comment définir ceux qui, depuis des siècles parfois, se considèrent comme les « propriétaires de la France » ?</w:t>
      </w:r>
      <w:r>
        <w:rPr>
          <w:rFonts w:ascii="Goudy Old Style" w:eastAsia="Times New Roman" w:hAnsi="Goudy Old Style" w:cs="Times New Roman"/>
          <w:color w:val="000000"/>
          <w:sz w:val="24"/>
          <w:szCs w:val="24"/>
          <w:lang w:eastAsia="fr-FR"/>
        </w:rPr>
        <w:t xml:space="preserve"> </w:t>
      </w:r>
      <w:r w:rsidRPr="0053215A">
        <w:rPr>
          <w:rFonts w:ascii="Goudy Old Style" w:eastAsia="Times New Roman" w:hAnsi="Goudy Old Style" w:cs="Times New Roman"/>
          <w:color w:val="000000"/>
          <w:sz w:val="24"/>
          <w:szCs w:val="24"/>
          <w:lang w:eastAsia="fr-FR"/>
        </w:rPr>
        <w:t>Le château fût longtemps l’apanage de la noblesse. Pour autant, même la noblesse demeure très représentée chez les propriétaires de châteaux, elle n’en a plus l’usage exclusif. Pourrait-on plutôt penser cette population en terme</w:t>
      </w:r>
      <w:r>
        <w:rPr>
          <w:rFonts w:ascii="Goudy Old Style" w:eastAsia="Times New Roman" w:hAnsi="Goudy Old Style" w:cs="Times New Roman"/>
          <w:color w:val="000000"/>
          <w:sz w:val="24"/>
          <w:szCs w:val="24"/>
          <w:lang w:eastAsia="fr-FR"/>
        </w:rPr>
        <w:t>s</w:t>
      </w:r>
      <w:r w:rsidRPr="0053215A">
        <w:rPr>
          <w:rFonts w:ascii="Goudy Old Style" w:eastAsia="Times New Roman" w:hAnsi="Goudy Old Style" w:cs="Times New Roman"/>
          <w:color w:val="000000"/>
          <w:sz w:val="24"/>
          <w:szCs w:val="24"/>
          <w:lang w:eastAsia="fr-FR"/>
        </w:rPr>
        <w:t xml:space="preserve"> de bourgeoisie? Tous les châtelains ne sont pas propriétaires de leurs moyens de production, et si les châteaux constituent un patrimoine, tous ne sont pas destinés à devenir une exploitation économique. Par ailleurs, ces propriétaires ne partagent pas tous non plus la culture bourgeoise. Quant aux PCS, pas question non plus de les mobiliser dans la définition de cette population, car ce sont bien les vieilles pierres et non la profession qui rassemblent ces juges, chefs d’entreprise, médecins, enseignants, etc.  </w:t>
      </w:r>
    </w:p>
    <w:p w:rsidR="0053215A" w:rsidRPr="0053215A" w:rsidRDefault="0053215A" w:rsidP="0053215A">
      <w:pPr>
        <w:spacing w:after="100" w:afterAutospacing="1" w:line="240" w:lineRule="auto"/>
        <w:jc w:val="both"/>
        <w:rPr>
          <w:rFonts w:ascii="Goudy Old Style" w:eastAsia="Times New Roman" w:hAnsi="Goudy Old Style" w:cs="Times New Roman"/>
          <w:color w:val="000000"/>
          <w:sz w:val="24"/>
          <w:szCs w:val="24"/>
          <w:lang w:eastAsia="fr-FR"/>
        </w:rPr>
      </w:pPr>
      <w:r w:rsidRPr="0053215A">
        <w:rPr>
          <w:rFonts w:ascii="Goudy Old Style" w:eastAsia="Times New Roman" w:hAnsi="Goudy Old Style" w:cs="Times New Roman"/>
          <w:color w:val="000000"/>
          <w:sz w:val="24"/>
          <w:szCs w:val="24"/>
          <w:lang w:eastAsia="fr-FR"/>
        </w:rPr>
        <w:t xml:space="preserve">En travaillant sur le patrimoine immobilier qui « reste en famille », autrement dit qui n’est pas destiné à la spéculation immobilière, on réalise donc que la plupart des catégories habituellement  mobilisées posent problème lorsqu’il s’agit de catégoriser cette population spécifique. Nous chercherons dans cette communication à aboutir à une catégorisation pertinente de cette population enquêtée ainsi qu’à comprendre comment tenir compte des éléments d’analyse offerts par les catégories écartées. </w:t>
      </w:r>
    </w:p>
    <w:p w:rsidR="00EA4923" w:rsidRPr="0053215A" w:rsidRDefault="000A6564" w:rsidP="00EA4923">
      <w:pPr>
        <w:spacing w:after="100" w:afterAutospacing="1" w:line="240" w:lineRule="auto"/>
        <w:jc w:val="both"/>
        <w:rPr>
          <w:rFonts w:ascii="Goudy Old Style" w:eastAsia="Times New Roman" w:hAnsi="Goudy Old Style" w:cs="Times New Roman"/>
          <w:b/>
          <w:color w:val="000000"/>
          <w:sz w:val="24"/>
          <w:szCs w:val="24"/>
          <w:lang w:eastAsia="fr-FR"/>
        </w:rPr>
      </w:pPr>
      <w:r w:rsidRPr="0053215A">
        <w:rPr>
          <w:rFonts w:ascii="Goudy Old Style" w:eastAsia="Times New Roman" w:hAnsi="Goudy Old Style" w:cs="Times New Roman"/>
          <w:b/>
          <w:color w:val="000000"/>
          <w:sz w:val="24"/>
          <w:szCs w:val="24"/>
          <w:lang w:eastAsia="fr-FR"/>
        </w:rPr>
        <w:t>Kevin Geay,</w:t>
      </w:r>
      <w:r w:rsidR="00307D80">
        <w:rPr>
          <w:rFonts w:ascii="Goudy Old Style" w:eastAsia="Times New Roman" w:hAnsi="Goudy Old Style" w:cs="Times New Roman"/>
          <w:b/>
          <w:color w:val="000000"/>
          <w:sz w:val="24"/>
          <w:szCs w:val="24"/>
          <w:lang w:eastAsia="fr-FR"/>
        </w:rPr>
        <w:t xml:space="preserve"> </w:t>
      </w:r>
      <w:r w:rsidR="00213992">
        <w:rPr>
          <w:rFonts w:ascii="Goudy Old Style" w:eastAsia="Times New Roman" w:hAnsi="Goudy Old Style" w:cs="Times New Roman"/>
          <w:b/>
          <w:color w:val="000000"/>
          <w:sz w:val="24"/>
          <w:szCs w:val="24"/>
          <w:lang w:eastAsia="fr-FR"/>
        </w:rPr>
        <w:t xml:space="preserve">chargé de recherche </w:t>
      </w:r>
      <w:r w:rsidR="00307D80">
        <w:rPr>
          <w:rFonts w:ascii="Goudy Old Style" w:eastAsia="Times New Roman" w:hAnsi="Goudy Old Style" w:cs="Times New Roman"/>
          <w:b/>
          <w:color w:val="000000"/>
          <w:sz w:val="24"/>
          <w:szCs w:val="24"/>
          <w:lang w:eastAsia="fr-FR"/>
        </w:rPr>
        <w:t>sociologie et</w:t>
      </w:r>
      <w:r w:rsidR="00213992">
        <w:rPr>
          <w:rFonts w:ascii="Goudy Old Style" w:eastAsia="Times New Roman" w:hAnsi="Goudy Old Style" w:cs="Times New Roman"/>
          <w:b/>
          <w:color w:val="000000"/>
          <w:sz w:val="24"/>
          <w:szCs w:val="24"/>
          <w:lang w:eastAsia="fr-FR"/>
        </w:rPr>
        <w:t xml:space="preserve"> science politique</w:t>
      </w:r>
      <w:r w:rsidR="00307D80">
        <w:rPr>
          <w:rFonts w:ascii="Goudy Old Style" w:eastAsia="Times New Roman" w:hAnsi="Goudy Old Style" w:cs="Times New Roman"/>
          <w:b/>
          <w:color w:val="000000"/>
          <w:sz w:val="24"/>
          <w:szCs w:val="24"/>
          <w:lang w:eastAsia="fr-FR"/>
        </w:rPr>
        <w:t xml:space="preserve">, </w:t>
      </w:r>
      <w:r w:rsidRPr="0053215A">
        <w:rPr>
          <w:rFonts w:ascii="Goudy Old Style" w:eastAsia="Times New Roman" w:hAnsi="Goudy Old Style" w:cs="Times New Roman"/>
          <w:b/>
          <w:color w:val="000000"/>
          <w:sz w:val="24"/>
          <w:szCs w:val="24"/>
          <w:lang w:eastAsia="fr-FR"/>
        </w:rPr>
        <w:t>IRISSO/Paris-Dauphine</w:t>
      </w:r>
    </w:p>
    <w:p w:rsidR="00EA4923" w:rsidRDefault="000A6564" w:rsidP="00EA4923">
      <w:pPr>
        <w:spacing w:after="100" w:afterAutospacing="1" w:line="240" w:lineRule="auto"/>
        <w:jc w:val="both"/>
        <w:rPr>
          <w:rFonts w:ascii="Goudy Old Style" w:eastAsia="Times New Roman" w:hAnsi="Goudy Old Style" w:cs="Times New Roman"/>
          <w:color w:val="000000"/>
          <w:sz w:val="24"/>
          <w:szCs w:val="24"/>
          <w:lang w:eastAsia="fr-FR"/>
        </w:rPr>
      </w:pPr>
      <w:r w:rsidRPr="000A6564">
        <w:rPr>
          <w:rFonts w:ascii="Goudy Old Style" w:eastAsia="Times New Roman" w:hAnsi="Goudy Old Style" w:cs="Times New Roman"/>
          <w:b/>
          <w:bCs/>
          <w:color w:val="000000"/>
          <w:sz w:val="24"/>
          <w:szCs w:val="24"/>
          <w:lang w:eastAsia="fr-FR"/>
        </w:rPr>
        <w:t>Familier des beaux quartiers : du sociologue dans « ses petits souliers » au soc</w:t>
      </w:r>
      <w:r w:rsidR="00EA4923">
        <w:rPr>
          <w:rFonts w:ascii="Goudy Old Style" w:eastAsia="Times New Roman" w:hAnsi="Goudy Old Style" w:cs="Times New Roman"/>
          <w:b/>
          <w:bCs/>
          <w:color w:val="000000"/>
          <w:sz w:val="24"/>
          <w:szCs w:val="24"/>
          <w:lang w:eastAsia="fr-FR"/>
        </w:rPr>
        <w:t>iologue « dans ses pantoufles »</w:t>
      </w:r>
    </w:p>
    <w:p w:rsidR="000A6564" w:rsidRPr="000A6564" w:rsidRDefault="000A6564" w:rsidP="00EA4923">
      <w:pPr>
        <w:spacing w:after="100" w:afterAutospacing="1" w:line="240" w:lineRule="auto"/>
        <w:jc w:val="both"/>
        <w:rPr>
          <w:rFonts w:ascii="Goudy Old Style" w:eastAsia="Times New Roman" w:hAnsi="Goudy Old Style" w:cs="Times New Roman"/>
          <w:color w:val="000000"/>
          <w:sz w:val="24"/>
          <w:szCs w:val="24"/>
          <w:lang w:eastAsia="fr-FR"/>
        </w:rPr>
      </w:pPr>
      <w:r w:rsidRPr="000A6564">
        <w:rPr>
          <w:rFonts w:ascii="Goudy Old Style" w:eastAsia="Times New Roman" w:hAnsi="Goudy Old Style" w:cs="Times New Roman"/>
          <w:color w:val="000000"/>
          <w:sz w:val="24"/>
          <w:szCs w:val="24"/>
          <w:lang w:eastAsia="fr-FR"/>
        </w:rPr>
        <w:t xml:space="preserve">Les chercheuses et chercheurs qui ont marqué la sociologie des classes supérieures étaient le plus souvent issus des classes moyennes et populaires. Sensibilisé par l’expérience douloureuse et précoce des rapports de domination, leur regard était à l’affût des inégalités sociales entre ceux d’en haut et ceux d’en bas. Mais ce rapport à l’objet « bourgeoisie » n’est pas le seul possible ; ni même le plus probable eu égard à l’élévation tendancielle du niveau social de recrutement des </w:t>
      </w:r>
      <w:r w:rsidRPr="000A6564">
        <w:rPr>
          <w:rFonts w:ascii="Goudy Old Style" w:eastAsia="Times New Roman" w:hAnsi="Goudy Old Style" w:cs="Times New Roman"/>
          <w:color w:val="000000"/>
          <w:sz w:val="24"/>
          <w:szCs w:val="24"/>
          <w:lang w:eastAsia="fr-FR"/>
        </w:rPr>
        <w:lastRenderedPageBreak/>
        <w:t>chercheurs en sciences sociales. De fait, on peut étudier les mondes bourgeois et en être soi-même issu. Avec quelles implications scientifiques ? Pour répondre à cette question, nous reviendrons sur l’enquête que nous avons conduite dans les beaux quartiers de 2010 à 2018.</w:t>
      </w:r>
    </w:p>
    <w:p w:rsidR="00EA4923" w:rsidRPr="0053215A" w:rsidRDefault="000A6564" w:rsidP="00EA4923">
      <w:pPr>
        <w:spacing w:after="100" w:afterAutospacing="1" w:line="240" w:lineRule="auto"/>
        <w:rPr>
          <w:rFonts w:ascii="Goudy Old Style" w:hAnsi="Goudy Old Style"/>
          <w:b/>
          <w:color w:val="000000"/>
          <w:sz w:val="24"/>
          <w:szCs w:val="24"/>
          <w:shd w:val="clear" w:color="auto" w:fill="FFFFFF"/>
        </w:rPr>
      </w:pPr>
      <w:r w:rsidRPr="0053215A">
        <w:rPr>
          <w:rFonts w:ascii="Goudy Old Style" w:hAnsi="Goudy Old Style"/>
          <w:b/>
          <w:color w:val="000000"/>
          <w:sz w:val="24"/>
          <w:szCs w:val="24"/>
          <w:shd w:val="clear" w:color="auto" w:fill="FFFFFF"/>
        </w:rPr>
        <w:t>D</w:t>
      </w:r>
      <w:r w:rsidR="008E2A3F" w:rsidRPr="0053215A">
        <w:rPr>
          <w:rFonts w:ascii="Goudy Old Style" w:hAnsi="Goudy Old Style"/>
          <w:b/>
          <w:color w:val="000000"/>
          <w:sz w:val="24"/>
          <w:szCs w:val="24"/>
          <w:shd w:val="clear" w:color="auto" w:fill="FFFFFF"/>
        </w:rPr>
        <w:t>ominique Connan</w:t>
      </w:r>
      <w:r w:rsidR="00BC4D7E" w:rsidRPr="0053215A">
        <w:rPr>
          <w:rFonts w:ascii="Goudy Old Style" w:hAnsi="Goudy Old Style"/>
          <w:b/>
          <w:color w:val="000000"/>
          <w:sz w:val="24"/>
          <w:szCs w:val="24"/>
          <w:shd w:val="clear" w:color="auto" w:fill="FFFFFF"/>
        </w:rPr>
        <w:t>,</w:t>
      </w:r>
      <w:r w:rsidR="00307D80">
        <w:rPr>
          <w:rFonts w:ascii="Goudy Old Style" w:hAnsi="Goudy Old Style"/>
          <w:b/>
          <w:color w:val="000000"/>
          <w:sz w:val="24"/>
          <w:szCs w:val="24"/>
          <w:shd w:val="clear" w:color="auto" w:fill="FFFFFF"/>
        </w:rPr>
        <w:t xml:space="preserve"> </w:t>
      </w:r>
      <w:r w:rsidR="00D66B49">
        <w:rPr>
          <w:rFonts w:ascii="Goudy Old Style" w:hAnsi="Goudy Old Style"/>
          <w:b/>
          <w:color w:val="000000"/>
          <w:sz w:val="24"/>
          <w:szCs w:val="24"/>
          <w:shd w:val="clear" w:color="auto" w:fill="FFFFFF"/>
        </w:rPr>
        <w:t>professeur de</w:t>
      </w:r>
      <w:r w:rsidR="006A3605">
        <w:rPr>
          <w:rFonts w:ascii="Goudy Old Style" w:hAnsi="Goudy Old Style"/>
          <w:b/>
          <w:color w:val="000000"/>
          <w:sz w:val="24"/>
          <w:szCs w:val="24"/>
          <w:shd w:val="clear" w:color="auto" w:fill="FFFFFF"/>
        </w:rPr>
        <w:t xml:space="preserve"> science politique</w:t>
      </w:r>
      <w:r w:rsidR="00307D80">
        <w:rPr>
          <w:rFonts w:ascii="Goudy Old Style" w:hAnsi="Goudy Old Style"/>
          <w:b/>
          <w:color w:val="000000"/>
          <w:sz w:val="24"/>
          <w:szCs w:val="24"/>
          <w:shd w:val="clear" w:color="auto" w:fill="FFFFFF"/>
        </w:rPr>
        <w:t xml:space="preserve">, </w:t>
      </w:r>
      <w:r w:rsidR="0053215A" w:rsidRPr="0053215A">
        <w:rPr>
          <w:rFonts w:ascii="Goudy Old Style" w:hAnsi="Goudy Old Style"/>
          <w:b/>
          <w:color w:val="000000"/>
          <w:sz w:val="24"/>
          <w:szCs w:val="24"/>
          <w:shd w:val="clear" w:color="auto" w:fill="FFFFFF"/>
        </w:rPr>
        <w:t>UPJV/</w:t>
      </w:r>
      <w:r w:rsidR="00EA4923" w:rsidRPr="0053215A">
        <w:rPr>
          <w:rFonts w:ascii="Goudy Old Style" w:hAnsi="Goudy Old Style"/>
          <w:b/>
          <w:color w:val="000000"/>
          <w:sz w:val="24"/>
          <w:szCs w:val="24"/>
          <w:shd w:val="clear" w:color="auto" w:fill="FFFFFF"/>
        </w:rPr>
        <w:t>CURAPP-ESS</w:t>
      </w:r>
      <w:r w:rsidRPr="0053215A">
        <w:rPr>
          <w:rFonts w:ascii="Goudy Old Style" w:hAnsi="Goudy Old Style"/>
          <w:b/>
          <w:color w:val="000000"/>
          <w:sz w:val="24"/>
          <w:szCs w:val="24"/>
          <w:shd w:val="clear" w:color="auto" w:fill="FFFFFF"/>
        </w:rPr>
        <w:t xml:space="preserve"> </w:t>
      </w:r>
    </w:p>
    <w:p w:rsidR="00C0301C" w:rsidRDefault="00BC4D7E" w:rsidP="00EA4923">
      <w:pPr>
        <w:spacing w:after="100" w:afterAutospacing="1" w:line="240" w:lineRule="auto"/>
        <w:jc w:val="both"/>
        <w:rPr>
          <w:rFonts w:ascii="Goudy Old Style" w:hAnsi="Goudy Old Style"/>
          <w:color w:val="000000"/>
          <w:sz w:val="24"/>
          <w:szCs w:val="24"/>
          <w:shd w:val="clear" w:color="auto" w:fill="FFFFFF"/>
        </w:rPr>
      </w:pPr>
      <w:r w:rsidRPr="000A6564">
        <w:rPr>
          <w:rFonts w:ascii="Goudy Old Style" w:hAnsi="Goudy Old Style"/>
          <w:b/>
          <w:color w:val="000000"/>
          <w:sz w:val="24"/>
          <w:szCs w:val="24"/>
          <w:shd w:val="clear" w:color="auto" w:fill="FFFFFF"/>
        </w:rPr>
        <w:t>Enquêter dans des lieux fermés. Clubs et élites au Kenya</w:t>
      </w:r>
      <w:r w:rsidRPr="000A6564">
        <w:rPr>
          <w:rFonts w:ascii="Goudy Old Style" w:hAnsi="Goudy Old Style"/>
          <w:color w:val="000000"/>
          <w:sz w:val="24"/>
          <w:szCs w:val="24"/>
          <w:shd w:val="clear" w:color="auto" w:fill="FFFFFF"/>
        </w:rPr>
        <w:br/>
      </w:r>
      <w:r w:rsidRPr="000A6564">
        <w:rPr>
          <w:rFonts w:ascii="Goudy Old Style" w:hAnsi="Goudy Old Style"/>
          <w:color w:val="000000"/>
          <w:sz w:val="24"/>
          <w:szCs w:val="24"/>
          <w:shd w:val="clear" w:color="auto" w:fill="FFFFFF"/>
        </w:rPr>
        <w:br/>
        <w:t>Cette recherche, menée entre 2008 et 2013, avait pour objectif de restituer, dans l'ancienne colonie britannique du Kenya, les raisons pour lesquelles les Africains ont peu à peu investi une forme de sociabilité élitaire longtemps réservée aux seuls Européens. Par l'archive, l'ethnographie, l'entretien, il s'agissait d'enquêter sur des lieux privés et fermés, mais qui néanmoins façonnent l'attitude publique et le rapport à l’État des élites politiques et économiques kényanes. Cette intervention reviendra sur les particularités d'une telle enquête, les difficultés d'accès au terrain, et l'a</w:t>
      </w:r>
      <w:r w:rsidR="00EA4923">
        <w:rPr>
          <w:rFonts w:ascii="Goudy Old Style" w:hAnsi="Goudy Old Style"/>
          <w:color w:val="000000"/>
          <w:sz w:val="24"/>
          <w:szCs w:val="24"/>
          <w:shd w:val="clear" w:color="auto" w:fill="FFFFFF"/>
        </w:rPr>
        <w:t>nalyse des matériaux collectés.</w:t>
      </w:r>
    </w:p>
    <w:p w:rsidR="00A56FB3" w:rsidRPr="003B756E" w:rsidRDefault="00307D80" w:rsidP="00EA4923">
      <w:pPr>
        <w:spacing w:after="100" w:afterAutospacing="1" w:line="240" w:lineRule="auto"/>
        <w:jc w:val="both"/>
        <w:rPr>
          <w:rFonts w:ascii="Goudy Old Style" w:hAnsi="Goudy Old Style"/>
          <w:b/>
          <w:color w:val="000000"/>
          <w:sz w:val="24"/>
          <w:szCs w:val="24"/>
          <w:shd w:val="clear" w:color="auto" w:fill="FFFFFF"/>
        </w:rPr>
      </w:pPr>
      <w:r w:rsidRPr="003B756E">
        <w:rPr>
          <w:rFonts w:ascii="Goudy Old Style" w:hAnsi="Goudy Old Style"/>
          <w:b/>
          <w:color w:val="000000"/>
          <w:sz w:val="24"/>
          <w:szCs w:val="24"/>
          <w:shd w:val="clear" w:color="auto" w:fill="FFFFFF"/>
        </w:rPr>
        <w:t xml:space="preserve">Laurent Willemez, </w:t>
      </w:r>
      <w:r w:rsidR="00AF45AE">
        <w:rPr>
          <w:rFonts w:ascii="Goudy Old Style" w:hAnsi="Goudy Old Style"/>
          <w:b/>
          <w:color w:val="000000"/>
          <w:sz w:val="24"/>
          <w:szCs w:val="24"/>
          <w:shd w:val="clear" w:color="auto" w:fill="FFFFFF"/>
        </w:rPr>
        <w:t>professeur de sociologie</w:t>
      </w:r>
      <w:r w:rsidRPr="003B756E">
        <w:rPr>
          <w:rFonts w:ascii="Goudy Old Style" w:hAnsi="Goudy Old Style"/>
          <w:b/>
          <w:color w:val="000000"/>
          <w:sz w:val="24"/>
          <w:szCs w:val="24"/>
          <w:shd w:val="clear" w:color="auto" w:fill="FFFFFF"/>
        </w:rPr>
        <w:t xml:space="preserve">, </w:t>
      </w:r>
      <w:r w:rsidR="003B756E" w:rsidRPr="003B756E">
        <w:rPr>
          <w:rFonts w:ascii="Goudy Old Style" w:hAnsi="Goudy Old Style"/>
          <w:b/>
          <w:color w:val="000000"/>
          <w:sz w:val="24"/>
          <w:szCs w:val="24"/>
          <w:shd w:val="clear" w:color="auto" w:fill="FFFFFF"/>
        </w:rPr>
        <w:t xml:space="preserve">Université </w:t>
      </w:r>
      <w:r w:rsidRPr="003B756E">
        <w:rPr>
          <w:rFonts w:ascii="Goudy Old Style" w:hAnsi="Goudy Old Style"/>
          <w:b/>
          <w:color w:val="000000"/>
          <w:sz w:val="24"/>
          <w:szCs w:val="24"/>
          <w:shd w:val="clear" w:color="auto" w:fill="FFFFFF"/>
        </w:rPr>
        <w:t xml:space="preserve">Versailles Saint Quentin en Yvelines </w:t>
      </w:r>
    </w:p>
    <w:p w:rsidR="00307D80" w:rsidRPr="003B756E" w:rsidRDefault="00307D80" w:rsidP="00EA4923">
      <w:pPr>
        <w:spacing w:after="100" w:afterAutospacing="1" w:line="240" w:lineRule="auto"/>
        <w:jc w:val="both"/>
        <w:rPr>
          <w:rFonts w:ascii="Goudy Old Style" w:hAnsi="Goudy Old Style"/>
          <w:b/>
          <w:color w:val="000000"/>
          <w:sz w:val="24"/>
          <w:szCs w:val="24"/>
          <w:shd w:val="clear" w:color="auto" w:fill="FFFFFF"/>
        </w:rPr>
      </w:pPr>
      <w:r w:rsidRPr="003B756E">
        <w:rPr>
          <w:rFonts w:ascii="Goudy Old Style" w:hAnsi="Goudy Old Style"/>
          <w:b/>
          <w:color w:val="000000"/>
          <w:sz w:val="24"/>
          <w:szCs w:val="24"/>
          <w:shd w:val="clear" w:color="auto" w:fill="FFFFFF"/>
        </w:rPr>
        <w:t>" 'S'imposer aux imposants', d'une expérience étudiante au travail d'un enseignant-chercheur : retour sur les conditions et les exigences de l'auto-analyse"</w:t>
      </w:r>
      <w:r w:rsidR="00A56FB3" w:rsidRPr="003B756E">
        <w:rPr>
          <w:rFonts w:ascii="Goudy Old Style" w:hAnsi="Goudy Old Style"/>
          <w:b/>
          <w:color w:val="000000"/>
          <w:sz w:val="24"/>
          <w:szCs w:val="24"/>
          <w:shd w:val="clear" w:color="auto" w:fill="FFFFFF"/>
        </w:rPr>
        <w:t>.</w:t>
      </w:r>
    </w:p>
    <w:p w:rsidR="003B756E" w:rsidRPr="00EA4923" w:rsidRDefault="00A56FB3" w:rsidP="003B756E">
      <w:pPr>
        <w:spacing w:after="100" w:afterAutospacing="1" w:line="240" w:lineRule="auto"/>
        <w:jc w:val="both"/>
        <w:rPr>
          <w:rFonts w:ascii="Goudy Old Style" w:hAnsi="Goudy Old Style"/>
          <w:color w:val="000000"/>
          <w:sz w:val="24"/>
          <w:szCs w:val="24"/>
          <w:shd w:val="clear" w:color="auto" w:fill="FFFFFF"/>
        </w:rPr>
      </w:pPr>
      <w:r>
        <w:rPr>
          <w:rFonts w:ascii="Goudy Old Style" w:hAnsi="Goudy Old Style"/>
          <w:color w:val="000000"/>
          <w:sz w:val="24"/>
          <w:szCs w:val="24"/>
          <w:shd w:val="clear" w:color="auto" w:fill="FFFFFF"/>
        </w:rPr>
        <w:t xml:space="preserve">Après un retour </w:t>
      </w:r>
      <w:r w:rsidR="00016C20">
        <w:rPr>
          <w:rFonts w:ascii="Goudy Old Style" w:hAnsi="Goudy Old Style"/>
          <w:color w:val="000000"/>
          <w:sz w:val="24"/>
          <w:szCs w:val="24"/>
          <w:shd w:val="clear" w:color="auto" w:fill="FFFFFF"/>
        </w:rPr>
        <w:t xml:space="preserve">(commandé par les organisateurs de l’atelier) </w:t>
      </w:r>
      <w:r w:rsidR="003B756E">
        <w:rPr>
          <w:rFonts w:ascii="Goudy Old Style" w:hAnsi="Goudy Old Style"/>
          <w:color w:val="000000"/>
          <w:sz w:val="24"/>
          <w:szCs w:val="24"/>
          <w:shd w:val="clear" w:color="auto" w:fill="FFFFFF"/>
        </w:rPr>
        <w:t>sur l’article</w:t>
      </w:r>
      <w:r w:rsidR="00D66B49">
        <w:rPr>
          <w:rFonts w:ascii="Goudy Old Style" w:hAnsi="Goudy Old Style"/>
          <w:color w:val="000000"/>
          <w:sz w:val="24"/>
          <w:szCs w:val="24"/>
          <w:shd w:val="clear" w:color="auto" w:fill="FFFFFF"/>
        </w:rPr>
        <w:t xml:space="preserve"> de </w:t>
      </w:r>
      <w:r w:rsidR="00D66B49" w:rsidRPr="002028D5">
        <w:rPr>
          <w:rFonts w:ascii="Goudy Old Style" w:hAnsi="Goudy Old Style"/>
          <w:i/>
          <w:color w:val="000000"/>
          <w:sz w:val="24"/>
          <w:szCs w:val="24"/>
          <w:shd w:val="clear" w:color="auto" w:fill="FFFFFF"/>
        </w:rPr>
        <w:t>Genèse</w:t>
      </w:r>
      <w:r w:rsidR="002028D5">
        <w:rPr>
          <w:rFonts w:ascii="Goudy Old Style" w:hAnsi="Goudy Old Style"/>
          <w:color w:val="000000"/>
          <w:sz w:val="24"/>
          <w:szCs w:val="24"/>
          <w:shd w:val="clear" w:color="auto" w:fill="FFFFFF"/>
        </w:rPr>
        <w:t xml:space="preserve">s, </w:t>
      </w:r>
      <w:r w:rsidR="00AF45AE">
        <w:rPr>
          <w:rFonts w:ascii="Goudy Old Style" w:hAnsi="Goudy Old Style"/>
          <w:color w:val="000000"/>
          <w:sz w:val="24"/>
          <w:szCs w:val="24"/>
          <w:shd w:val="clear" w:color="auto" w:fill="FFFFFF"/>
        </w:rPr>
        <w:t xml:space="preserve">1994 qui interroge la posture du chercheur débutant </w:t>
      </w:r>
      <w:r w:rsidR="00D66B49">
        <w:rPr>
          <w:rFonts w:ascii="Goudy Old Style" w:hAnsi="Goudy Old Style"/>
          <w:color w:val="000000"/>
          <w:sz w:val="24"/>
          <w:szCs w:val="24"/>
          <w:shd w:val="clear" w:color="auto" w:fill="FFFFFF"/>
        </w:rPr>
        <w:t xml:space="preserve">enquêtant </w:t>
      </w:r>
      <w:r w:rsidR="00AF45AE">
        <w:rPr>
          <w:rFonts w:ascii="Goudy Old Style" w:hAnsi="Goudy Old Style"/>
          <w:color w:val="000000"/>
          <w:sz w:val="24"/>
          <w:szCs w:val="24"/>
          <w:shd w:val="clear" w:color="auto" w:fill="FFFFFF"/>
        </w:rPr>
        <w:t>chez les</w:t>
      </w:r>
      <w:r w:rsidR="00D66B49">
        <w:rPr>
          <w:rFonts w:ascii="Goudy Old Style" w:hAnsi="Goudy Old Style"/>
          <w:color w:val="000000"/>
          <w:sz w:val="24"/>
          <w:szCs w:val="24"/>
          <w:shd w:val="clear" w:color="auto" w:fill="FFFFFF"/>
        </w:rPr>
        <w:t> « </w:t>
      </w:r>
      <w:r w:rsidR="004F6075">
        <w:rPr>
          <w:rFonts w:ascii="Goudy Old Style" w:hAnsi="Goudy Old Style"/>
          <w:color w:val="000000"/>
          <w:sz w:val="24"/>
          <w:szCs w:val="24"/>
          <w:shd w:val="clear" w:color="auto" w:fill="FFFFFF"/>
        </w:rPr>
        <w:t xml:space="preserve">imposants » : </w:t>
      </w:r>
      <w:r w:rsidR="003B756E" w:rsidRPr="00A56FB3">
        <w:rPr>
          <w:rFonts w:ascii="Goudy Old Style" w:hAnsi="Goudy Old Style"/>
          <w:color w:val="000000"/>
          <w:sz w:val="24"/>
          <w:szCs w:val="24"/>
          <w:shd w:val="clear" w:color="auto" w:fill="FFFFFF"/>
        </w:rPr>
        <w:t>"S'imposer aux imposants. A propos de quelques obstacles rencontrés par des sociologues débutants dans la pratique et l'usage de l'entretien"</w:t>
      </w:r>
      <w:bookmarkStart w:id="0" w:name="_GoBack"/>
      <w:bookmarkEnd w:id="0"/>
      <w:r w:rsidR="003B756E">
        <w:rPr>
          <w:rFonts w:ascii="Goudy Old Style" w:hAnsi="Goudy Old Style"/>
          <w:color w:val="000000"/>
          <w:sz w:val="24"/>
          <w:szCs w:val="24"/>
          <w:shd w:val="clear" w:color="auto" w:fill="FFFFFF"/>
        </w:rPr>
        <w:t xml:space="preserve">, il s’agira </w:t>
      </w:r>
      <w:r w:rsidR="00AF45AE">
        <w:rPr>
          <w:rFonts w:ascii="Goudy Old Style" w:hAnsi="Goudy Old Style"/>
          <w:color w:val="000000"/>
          <w:sz w:val="24"/>
          <w:szCs w:val="24"/>
          <w:shd w:val="clear" w:color="auto" w:fill="FFFFFF"/>
        </w:rPr>
        <w:t>de présent</w:t>
      </w:r>
      <w:r w:rsidR="00D66B49">
        <w:rPr>
          <w:rFonts w:ascii="Goudy Old Style" w:hAnsi="Goudy Old Style"/>
          <w:color w:val="000000"/>
          <w:sz w:val="24"/>
          <w:szCs w:val="24"/>
          <w:shd w:val="clear" w:color="auto" w:fill="FFFFFF"/>
        </w:rPr>
        <w:t>er par un détour réflexif et l’</w:t>
      </w:r>
      <w:r w:rsidR="00AF45AE">
        <w:rPr>
          <w:rFonts w:ascii="Goudy Old Style" w:hAnsi="Goudy Old Style"/>
          <w:color w:val="000000"/>
          <w:sz w:val="24"/>
          <w:szCs w:val="24"/>
          <w:shd w:val="clear" w:color="auto" w:fill="FFFFFF"/>
        </w:rPr>
        <w:t>auto analyse les  postures de recherche de l’enseignant-chercheur enquêtant sur les  magistrats et avocats.</w:t>
      </w:r>
    </w:p>
    <w:p w:rsidR="000A6564" w:rsidRPr="000A6564" w:rsidRDefault="000A6564" w:rsidP="00EA4923">
      <w:pPr>
        <w:spacing w:after="100" w:afterAutospacing="1" w:line="240" w:lineRule="auto"/>
        <w:jc w:val="both"/>
        <w:rPr>
          <w:rFonts w:ascii="Goudy Old Style" w:hAnsi="Goudy Old Style"/>
          <w:sz w:val="24"/>
          <w:szCs w:val="24"/>
        </w:rPr>
      </w:pPr>
    </w:p>
    <w:sectPr w:rsidR="000A6564" w:rsidRPr="000A6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E8" w:rsidRDefault="00F404E8" w:rsidP="00BC4D7E">
      <w:pPr>
        <w:spacing w:after="0" w:line="240" w:lineRule="auto"/>
      </w:pPr>
      <w:r>
        <w:separator/>
      </w:r>
    </w:p>
  </w:endnote>
  <w:endnote w:type="continuationSeparator" w:id="0">
    <w:p w:rsidR="00F404E8" w:rsidRDefault="00F404E8" w:rsidP="00BC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E8" w:rsidRDefault="00F404E8" w:rsidP="00BC4D7E">
      <w:pPr>
        <w:spacing w:after="0" w:line="240" w:lineRule="auto"/>
      </w:pPr>
      <w:r>
        <w:separator/>
      </w:r>
    </w:p>
  </w:footnote>
  <w:footnote w:type="continuationSeparator" w:id="0">
    <w:p w:rsidR="00F404E8" w:rsidRDefault="00F404E8" w:rsidP="00BC4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7E"/>
    <w:rsid w:val="00016C20"/>
    <w:rsid w:val="000A6290"/>
    <w:rsid w:val="000A6564"/>
    <w:rsid w:val="00114D70"/>
    <w:rsid w:val="002028D5"/>
    <w:rsid w:val="00213992"/>
    <w:rsid w:val="00307D80"/>
    <w:rsid w:val="00354C99"/>
    <w:rsid w:val="003A706E"/>
    <w:rsid w:val="003B756E"/>
    <w:rsid w:val="003F3834"/>
    <w:rsid w:val="004E48D8"/>
    <w:rsid w:val="004F6075"/>
    <w:rsid w:val="0053215A"/>
    <w:rsid w:val="006A3605"/>
    <w:rsid w:val="007E6217"/>
    <w:rsid w:val="008E2A3F"/>
    <w:rsid w:val="00A56FB3"/>
    <w:rsid w:val="00AF45AE"/>
    <w:rsid w:val="00BC4D7E"/>
    <w:rsid w:val="00BF4A6F"/>
    <w:rsid w:val="00C3331E"/>
    <w:rsid w:val="00D66B49"/>
    <w:rsid w:val="00E9023F"/>
    <w:rsid w:val="00EA4923"/>
    <w:rsid w:val="00F404E8"/>
    <w:rsid w:val="00FB2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09D9-8394-4BF8-91BE-62BE77FF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64"/>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D7E"/>
    <w:pPr>
      <w:tabs>
        <w:tab w:val="center" w:pos="4536"/>
        <w:tab w:val="right" w:pos="9072"/>
      </w:tabs>
      <w:spacing w:after="0" w:line="240" w:lineRule="auto"/>
    </w:pPr>
  </w:style>
  <w:style w:type="character" w:customStyle="1" w:styleId="En-tteCar">
    <w:name w:val="En-tête Car"/>
    <w:basedOn w:val="Policepardfaut"/>
    <w:link w:val="En-tte"/>
    <w:uiPriority w:val="99"/>
    <w:rsid w:val="00BC4D7E"/>
  </w:style>
  <w:style w:type="paragraph" w:styleId="Pieddepage">
    <w:name w:val="footer"/>
    <w:basedOn w:val="Normal"/>
    <w:link w:val="PieddepageCar"/>
    <w:uiPriority w:val="99"/>
    <w:unhideWhenUsed/>
    <w:rsid w:val="00BC4D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6318">
      <w:bodyDiv w:val="1"/>
      <w:marLeft w:val="0"/>
      <w:marRight w:val="0"/>
      <w:marTop w:val="0"/>
      <w:marBottom w:val="0"/>
      <w:divBdr>
        <w:top w:val="none" w:sz="0" w:space="0" w:color="auto"/>
        <w:left w:val="none" w:sz="0" w:space="0" w:color="auto"/>
        <w:bottom w:val="none" w:sz="0" w:space="0" w:color="auto"/>
        <w:right w:val="none" w:sz="0" w:space="0" w:color="auto"/>
      </w:divBdr>
    </w:div>
    <w:div w:id="1944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2019-12-20T11:36:00Z</dcterms:created>
  <dcterms:modified xsi:type="dcterms:W3CDTF">2019-12-20T14:47:00Z</dcterms:modified>
</cp:coreProperties>
</file>